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6FA49" w14:textId="77777777" w:rsidR="00915D68" w:rsidRDefault="001B1B82">
      <w:pPr>
        <w:pStyle w:val="Normale1"/>
        <w:spacing w:line="480" w:lineRule="auto"/>
        <w:ind w:right="-43"/>
      </w:pPr>
      <w:r>
        <w:rPr>
          <w:b/>
          <w:bCs/>
          <w:i/>
          <w:sz w:val="24"/>
          <w:szCs w:val="24"/>
          <w:u w:val="single"/>
        </w:rPr>
        <w:t>Modello 1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Alla  Prefettura</w:t>
      </w:r>
      <w:proofErr w:type="gramEnd"/>
      <w:r>
        <w:rPr>
          <w:b/>
          <w:sz w:val="24"/>
          <w:szCs w:val="24"/>
        </w:rPr>
        <w:t xml:space="preserve"> UTG di AREZZO</w:t>
      </w:r>
    </w:p>
    <w:p w14:paraId="07BCB3BD" w14:textId="77777777" w:rsidR="00915D68" w:rsidRDefault="001B1B82">
      <w:pPr>
        <w:pStyle w:val="Normale1"/>
        <w:spacing w:line="480" w:lineRule="auto"/>
        <w:ind w:right="809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via PEC    </w:t>
      </w:r>
      <w:r>
        <w:rPr>
          <w:b/>
          <w:i/>
        </w:rPr>
        <w:t>protocollo.prefar@pec.interno.it</w:t>
      </w:r>
      <w:r>
        <w:t xml:space="preserve">  </w:t>
      </w:r>
    </w:p>
    <w:tbl>
      <w:tblPr>
        <w:tblW w:w="10035" w:type="dxa"/>
        <w:tblInd w:w="-485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73"/>
        <w:gridCol w:w="8462"/>
      </w:tblGrid>
      <w:tr w:rsidR="00915D68" w14:paraId="0BD9E8BD" w14:textId="77777777">
        <w:trPr>
          <w:trHeight w:val="510"/>
        </w:trPr>
        <w:tc>
          <w:tcPr>
            <w:tcW w:w="1573" w:type="dxa"/>
            <w:shd w:val="clear" w:color="auto" w:fill="auto"/>
          </w:tcPr>
          <w:p w14:paraId="6D481EBE" w14:textId="77777777" w:rsidR="00915D68" w:rsidRDefault="001B1B82">
            <w:pPr>
              <w:pStyle w:val="Normale1"/>
              <w:widowControl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Oggetto:</w:t>
            </w:r>
          </w:p>
        </w:tc>
        <w:tc>
          <w:tcPr>
            <w:tcW w:w="8461" w:type="dxa"/>
            <w:shd w:val="clear" w:color="auto" w:fill="auto"/>
          </w:tcPr>
          <w:p w14:paraId="02D04B00" w14:textId="77777777" w:rsidR="00915D68" w:rsidRDefault="001B1B82" w:rsidP="00B12B56">
            <w:pPr>
              <w:pStyle w:val="Normale1"/>
              <w:spacing w:line="360" w:lineRule="auto"/>
              <w:ind w:right="809"/>
              <w:jc w:val="both"/>
            </w:pPr>
            <w:r>
              <w:rPr>
                <w:b/>
                <w:bCs/>
              </w:rPr>
              <w:t>Comunicaz</w:t>
            </w:r>
            <w:r w:rsidR="000D4EE4">
              <w:rPr>
                <w:b/>
                <w:bCs/>
              </w:rPr>
              <w:t xml:space="preserve">ione ai sensi dell’art. 2 commi </w:t>
            </w:r>
            <w:r>
              <w:rPr>
                <w:b/>
                <w:bCs/>
              </w:rPr>
              <w:t>3</w:t>
            </w:r>
            <w:r w:rsidR="000D4EE4">
              <w:rPr>
                <w:b/>
                <w:bCs/>
              </w:rPr>
              <w:t>,</w:t>
            </w:r>
            <w:r w:rsidR="00B12B56">
              <w:rPr>
                <w:b/>
                <w:bCs/>
              </w:rPr>
              <w:t xml:space="preserve"> </w:t>
            </w:r>
            <w:r w:rsidR="000D4EE4">
              <w:rPr>
                <w:b/>
                <w:bCs/>
              </w:rPr>
              <w:t>6 e 7</w:t>
            </w:r>
            <w:r w:rsidR="00B12B56">
              <w:rPr>
                <w:b/>
                <w:bCs/>
              </w:rPr>
              <w:t xml:space="preserve"> del DPCM 10 aprile </w:t>
            </w:r>
            <w:r>
              <w:rPr>
                <w:b/>
                <w:bCs/>
              </w:rPr>
              <w:t>2020</w:t>
            </w:r>
          </w:p>
        </w:tc>
      </w:tr>
    </w:tbl>
    <w:p w14:paraId="41C254CF" w14:textId="77777777" w:rsidR="00915D68" w:rsidRDefault="001B1B82" w:rsidP="00B12B56">
      <w:pPr>
        <w:pStyle w:val="Normale1"/>
        <w:ind w:right="-40"/>
        <w:jc w:val="both"/>
      </w:pPr>
      <w:r>
        <w:t xml:space="preserve"> </w:t>
      </w:r>
      <w:proofErr w:type="gramStart"/>
      <w:r>
        <w:rPr>
          <w:b/>
          <w:bCs/>
          <w:i/>
          <w:iCs/>
        </w:rPr>
        <w:t>N:B</w:t>
      </w:r>
      <w:proofErr w:type="gramEnd"/>
      <w:r>
        <w:rPr>
          <w:b/>
          <w:bCs/>
          <w:i/>
          <w:iCs/>
        </w:rPr>
        <w:t xml:space="preserve">: Il DPCM 10.4.2020, pubblicato nella G.U. n.97 </w:t>
      </w:r>
      <w:r w:rsidR="00B12B56">
        <w:rPr>
          <w:b/>
          <w:bCs/>
          <w:i/>
          <w:iCs/>
        </w:rPr>
        <w:t xml:space="preserve">dell’11.4.2020, è efficace dal </w:t>
      </w:r>
      <w:r>
        <w:rPr>
          <w:b/>
          <w:bCs/>
          <w:i/>
          <w:iCs/>
        </w:rPr>
        <w:t>14.4.2020</w:t>
      </w:r>
      <w:r w:rsidR="000D4EE4">
        <w:rPr>
          <w:b/>
          <w:bCs/>
          <w:i/>
          <w:iCs/>
        </w:rPr>
        <w:t xml:space="preserve"> e fino al 3.5.2020. Dal 14.4.2020 </w:t>
      </w:r>
      <w:r>
        <w:rPr>
          <w:b/>
          <w:bCs/>
          <w:i/>
          <w:iCs/>
        </w:rPr>
        <w:t>cessa l’efficacia del DPCM 22.3.2020</w:t>
      </w:r>
    </w:p>
    <w:p w14:paraId="573C51DF" w14:textId="77777777" w:rsidR="00915D68" w:rsidRDefault="00915D68">
      <w:pPr>
        <w:pStyle w:val="Normale1"/>
        <w:spacing w:line="480" w:lineRule="auto"/>
        <w:ind w:right="-40"/>
        <w:jc w:val="both"/>
        <w:rPr>
          <w:b/>
          <w:bCs/>
        </w:rPr>
      </w:pPr>
    </w:p>
    <w:p w14:paraId="401DA9E9" w14:textId="77777777" w:rsidR="00915D68" w:rsidRPr="004B335D" w:rsidRDefault="001B1B82">
      <w:pPr>
        <w:pStyle w:val="Normale1"/>
        <w:spacing w:line="480" w:lineRule="auto"/>
        <w:ind w:right="-40"/>
        <w:jc w:val="both"/>
      </w:pPr>
      <w:r w:rsidRPr="004B335D">
        <w:t>Il sottoscritto (Cognome e Nome) nato il _________________________ in qualità di titolare/legale</w:t>
      </w:r>
      <w:r w:rsidRPr="004B335D">
        <w:rPr>
          <w:rStyle w:val="Richiamoallanotaapidipagina"/>
        </w:rPr>
        <w:footnoteReference w:id="1"/>
      </w:r>
      <w:r w:rsidRPr="004B335D">
        <w:t xml:space="preserve"> rappresentante dell’impresa denominata __________ ___________________</w:t>
      </w:r>
    </w:p>
    <w:p w14:paraId="4D0C1793" w14:textId="77777777" w:rsidR="00915D68" w:rsidRPr="004B335D" w:rsidRDefault="001B1B82">
      <w:pPr>
        <w:pStyle w:val="Normale1"/>
        <w:spacing w:line="480" w:lineRule="auto"/>
        <w:ind w:right="-40"/>
        <w:jc w:val="both"/>
      </w:pPr>
      <w:r w:rsidRPr="004B335D">
        <w:t>Codice fiscale/Partita IVA _____________________________________________________</w:t>
      </w:r>
    </w:p>
    <w:p w14:paraId="63F14AA0" w14:textId="77777777" w:rsidR="00915D68" w:rsidRPr="004B335D" w:rsidRDefault="001B1B82">
      <w:pPr>
        <w:pStyle w:val="Normale1"/>
        <w:spacing w:line="480" w:lineRule="auto"/>
        <w:ind w:right="-40"/>
        <w:jc w:val="both"/>
      </w:pPr>
      <w:r w:rsidRPr="004B335D">
        <w:t>con sede legale</w:t>
      </w:r>
      <w:r w:rsidRPr="004B335D">
        <w:rPr>
          <w:rStyle w:val="Richiamoallanotaapidipagina"/>
        </w:rPr>
        <w:footnoteReference w:id="2"/>
      </w:r>
      <w:r w:rsidRPr="004B335D">
        <w:t xml:space="preserve"> ubicata nel comune di __________________________________________</w:t>
      </w:r>
    </w:p>
    <w:p w14:paraId="3AC8CF5E" w14:textId="77777777" w:rsidR="00915D68" w:rsidRPr="004B335D" w:rsidRDefault="001B1B82">
      <w:pPr>
        <w:pStyle w:val="Normale1"/>
        <w:spacing w:line="480" w:lineRule="auto"/>
        <w:ind w:right="-40"/>
        <w:jc w:val="both"/>
      </w:pPr>
      <w:r w:rsidRPr="004B335D">
        <w:t>provincia __________________ all’indirizzo ______________________________________</w:t>
      </w:r>
    </w:p>
    <w:p w14:paraId="44C80A90" w14:textId="77777777" w:rsidR="00915D68" w:rsidRPr="004B335D" w:rsidRDefault="001B1B82">
      <w:pPr>
        <w:pStyle w:val="Normale1"/>
        <w:spacing w:line="480" w:lineRule="auto"/>
        <w:ind w:right="-40"/>
        <w:jc w:val="both"/>
      </w:pPr>
      <w:r w:rsidRPr="004B335D">
        <w:t>e con unità locale</w:t>
      </w:r>
      <w:r w:rsidRPr="004B335D">
        <w:rPr>
          <w:rStyle w:val="Richiamoallanotaapidipagina"/>
        </w:rPr>
        <w:footnoteReference w:id="3"/>
      </w:r>
      <w:r w:rsidRPr="004B335D">
        <w:t xml:space="preserve"> produttiva ubicata nel comune di ________________________________</w:t>
      </w:r>
    </w:p>
    <w:p w14:paraId="4949FFBE" w14:textId="77777777" w:rsidR="00915D68" w:rsidRPr="004B335D" w:rsidRDefault="001B1B82">
      <w:pPr>
        <w:pStyle w:val="Normale1"/>
        <w:spacing w:line="480" w:lineRule="auto"/>
        <w:ind w:right="-40"/>
        <w:jc w:val="both"/>
      </w:pPr>
      <w:r w:rsidRPr="004B335D">
        <w:t>provincia __________________ all’indirizzo ______________________________________</w:t>
      </w:r>
    </w:p>
    <w:p w14:paraId="36E4F62A" w14:textId="77777777" w:rsidR="00915D68" w:rsidRPr="004B335D" w:rsidRDefault="001B1B82">
      <w:pPr>
        <w:pStyle w:val="Normale1"/>
        <w:spacing w:line="480" w:lineRule="auto"/>
        <w:ind w:right="-40"/>
        <w:jc w:val="both"/>
      </w:pPr>
      <w:r w:rsidRPr="004B335D">
        <w:t>attiva per le seguenti attività: (codici ATECO + descrizione libera) __________________________________________________________________________</w:t>
      </w:r>
    </w:p>
    <w:p w14:paraId="08C47072" w14:textId="77777777" w:rsidR="00915D68" w:rsidRPr="004B335D" w:rsidRDefault="001B1B82">
      <w:pPr>
        <w:pStyle w:val="Normale1"/>
        <w:spacing w:line="480" w:lineRule="auto"/>
        <w:ind w:right="-40"/>
        <w:jc w:val="both"/>
      </w:pPr>
      <w:r w:rsidRPr="004B335D">
        <w:t>____________________________________________________________________________________________________________________________________________________</w:t>
      </w:r>
    </w:p>
    <w:p w14:paraId="731A67F4" w14:textId="77777777" w:rsidR="00915D68" w:rsidRPr="004B335D" w:rsidRDefault="001B1B82">
      <w:pPr>
        <w:pStyle w:val="Normale1"/>
        <w:spacing w:line="480" w:lineRule="auto"/>
        <w:ind w:right="-40"/>
        <w:jc w:val="center"/>
        <w:rPr>
          <w:b/>
        </w:rPr>
      </w:pPr>
      <w:r w:rsidRPr="004B335D">
        <w:rPr>
          <w:b/>
        </w:rPr>
        <w:t>Consapevole</w:t>
      </w:r>
    </w:p>
    <w:p w14:paraId="5712F1BA" w14:textId="77777777" w:rsidR="00915D68" w:rsidRPr="004B335D" w:rsidRDefault="001B1B82">
      <w:pPr>
        <w:pStyle w:val="Normale1"/>
        <w:spacing w:line="480" w:lineRule="auto"/>
        <w:ind w:right="-40"/>
        <w:jc w:val="both"/>
      </w:pPr>
      <w:r w:rsidRPr="004B335D">
        <w:t>delle sanzioni penali in cui può incorrere in caso di dichiarazione mendace e della conseguente decadenza dai benefici riconosciuti in caso di dichiarazione non veritiera;</w:t>
      </w:r>
    </w:p>
    <w:p w14:paraId="0CD0509A" w14:textId="77777777" w:rsidR="00915D68" w:rsidRPr="004B335D" w:rsidRDefault="001B1B82">
      <w:pPr>
        <w:pStyle w:val="Normale1"/>
        <w:spacing w:line="480" w:lineRule="auto"/>
        <w:ind w:right="-40"/>
        <w:jc w:val="center"/>
        <w:rPr>
          <w:b/>
        </w:rPr>
      </w:pPr>
      <w:r w:rsidRPr="004B335D">
        <w:rPr>
          <w:b/>
        </w:rPr>
        <w:t>Comunica quanto segue:</w:t>
      </w:r>
    </w:p>
    <w:p w14:paraId="2EB0EA3B" w14:textId="77777777" w:rsidR="001C63BB" w:rsidRPr="004B335D" w:rsidRDefault="00E03958" w:rsidP="001C63BB">
      <w:pPr>
        <w:pStyle w:val="Normale1"/>
        <w:spacing w:line="480" w:lineRule="auto"/>
        <w:ind w:right="-40"/>
        <w:rPr>
          <w:b/>
        </w:rPr>
      </w:pPr>
      <w:r w:rsidRPr="004B335D">
        <w:rPr>
          <w:b/>
        </w:rPr>
        <w:t>pe</w:t>
      </w:r>
      <w:r w:rsidR="00635067" w:rsidRPr="004B335D">
        <w:rPr>
          <w:b/>
        </w:rPr>
        <w:t>r</w:t>
      </w:r>
      <w:r w:rsidRPr="004B335D">
        <w:rPr>
          <w:b/>
        </w:rPr>
        <w:t xml:space="preserve"> il comma 3</w:t>
      </w:r>
    </w:p>
    <w:p w14:paraId="54169B72" w14:textId="77777777" w:rsidR="00915D68" w:rsidRPr="004B335D" w:rsidRDefault="001B1B82">
      <w:pPr>
        <w:pStyle w:val="Normale1"/>
        <w:numPr>
          <w:ilvl w:val="0"/>
          <w:numId w:val="1"/>
        </w:numPr>
        <w:spacing w:line="480" w:lineRule="auto"/>
        <w:ind w:right="-40"/>
        <w:jc w:val="both"/>
      </w:pPr>
      <w:r w:rsidRPr="004B335D">
        <w:t xml:space="preserve">l’attività in concreto svolta dall’impresa rientra tra le attività che sono funzionali ad assicurare la continuità delle filiere delle attività di cui </w:t>
      </w:r>
      <w:r w:rsidRPr="004B335D">
        <w:rPr>
          <w:b/>
          <w:bCs/>
        </w:rPr>
        <w:t>all’allegato 3 del DPCM 10 aprile 2020,</w:t>
      </w:r>
      <w:r w:rsidRPr="004B335D">
        <w:t xml:space="preserve"> in quanto in concreto consiste nella produzione del seguente prodotto o servizio </w:t>
      </w:r>
      <w:r w:rsidRPr="004B335D">
        <w:lastRenderedPageBreak/>
        <w:t>_______________________________________________________________________</w:t>
      </w:r>
      <w:r w:rsidRPr="004B335D">
        <w:br/>
        <w:t>_______________________________________________________________________</w:t>
      </w:r>
      <w:r w:rsidRPr="004B335D">
        <w:br/>
        <w:t>_______________________________________________________________________</w:t>
      </w:r>
    </w:p>
    <w:p w14:paraId="02563F3B" w14:textId="77777777" w:rsidR="00915D68" w:rsidRPr="004B335D" w:rsidRDefault="001B1B82">
      <w:pPr>
        <w:pStyle w:val="Normale1"/>
        <w:numPr>
          <w:ilvl w:val="0"/>
          <w:numId w:val="1"/>
        </w:numPr>
        <w:spacing w:line="480" w:lineRule="auto"/>
        <w:ind w:right="-40"/>
        <w:jc w:val="both"/>
      </w:pPr>
      <w:r w:rsidRPr="004B335D">
        <w:t>l’attività in concreto svolta dall’impresa rientra tra le attività che sono funzionali ad assicurare la continuità delle filiere delle attività dell’industria dell’aerospazio, della difesa e delle altre attività di rilevanza strategica per l’economia nazionale, autorizzate alla continuazione, in quanto in concreto consiste nella produzione del seguente prodotto o servizio _____________________________________________________________</w:t>
      </w:r>
      <w:r w:rsidRPr="004B335D">
        <w:br/>
        <w:t>_______________________________________________________________________</w:t>
      </w:r>
      <w:r w:rsidRPr="004B335D">
        <w:br/>
        <w:t>_______________________________________________________________________</w:t>
      </w:r>
    </w:p>
    <w:p w14:paraId="41C4739B" w14:textId="77777777" w:rsidR="00915D68" w:rsidRPr="004B335D" w:rsidRDefault="001B1B82">
      <w:pPr>
        <w:pStyle w:val="Normale1"/>
        <w:numPr>
          <w:ilvl w:val="0"/>
          <w:numId w:val="1"/>
        </w:numPr>
        <w:spacing w:line="480" w:lineRule="auto"/>
        <w:ind w:right="-40"/>
        <w:jc w:val="both"/>
      </w:pPr>
      <w:r w:rsidRPr="004B335D">
        <w:t>l’attività in concreto svolta dall’impresa rientra tra le attività che sono funzionali ad assicurare la continuità dei servizi di pubblica utilità e dei servizi essenziali di cui all’art. 2 comma 4 del DPCM del 10 aprile 2020, in quanto in concreto consiste nella produzione del seguente prodotto o servizio _______________________________________________________________________</w:t>
      </w:r>
      <w:r w:rsidRPr="004B335D">
        <w:br/>
        <w:t>_______________________________________________________________________</w:t>
      </w:r>
      <w:r w:rsidRPr="004B335D">
        <w:br/>
        <w:t>______________________________________________________________________</w:t>
      </w:r>
    </w:p>
    <w:p w14:paraId="2893CB7E" w14:textId="77777777" w:rsidR="00915D68" w:rsidRPr="004B335D" w:rsidRDefault="001B1B82">
      <w:pPr>
        <w:pStyle w:val="Normale1"/>
        <w:spacing w:line="480" w:lineRule="auto"/>
        <w:ind w:left="360" w:right="-40"/>
        <w:jc w:val="both"/>
      </w:pPr>
      <w:r w:rsidRPr="004B335D">
        <w:rPr>
          <w:b/>
          <w:bCs/>
        </w:rPr>
        <w:t xml:space="preserve">Devono essere specificamente indicate le imprese e le amministrazioni beneficiarie dei prodotti e servizi attenenti alle attività consentite: </w:t>
      </w:r>
      <w:r w:rsidRPr="004B335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26482" w14:textId="77777777" w:rsidR="001C63BB" w:rsidRPr="004B335D" w:rsidRDefault="001C63BB">
      <w:pPr>
        <w:pStyle w:val="Normale1"/>
        <w:spacing w:line="480" w:lineRule="auto"/>
        <w:ind w:left="360" w:right="-40"/>
        <w:jc w:val="both"/>
      </w:pPr>
    </w:p>
    <w:p w14:paraId="1606B0DC" w14:textId="77777777" w:rsidR="00635067" w:rsidRPr="004B335D" w:rsidRDefault="00635067">
      <w:pPr>
        <w:pStyle w:val="Normale1"/>
        <w:spacing w:line="480" w:lineRule="auto"/>
        <w:ind w:left="360" w:right="-40"/>
        <w:jc w:val="both"/>
      </w:pPr>
    </w:p>
    <w:p w14:paraId="19BBB567" w14:textId="77777777" w:rsidR="00635067" w:rsidRPr="004B335D" w:rsidRDefault="00635067">
      <w:pPr>
        <w:pStyle w:val="Normale1"/>
        <w:spacing w:line="480" w:lineRule="auto"/>
        <w:ind w:left="360" w:right="-40"/>
        <w:jc w:val="both"/>
      </w:pPr>
    </w:p>
    <w:p w14:paraId="512ADCDA" w14:textId="77777777" w:rsidR="00635067" w:rsidRPr="004B335D" w:rsidRDefault="00635067">
      <w:pPr>
        <w:pStyle w:val="Normale1"/>
        <w:spacing w:line="480" w:lineRule="auto"/>
        <w:ind w:left="360" w:right="-40"/>
        <w:jc w:val="both"/>
      </w:pPr>
    </w:p>
    <w:p w14:paraId="74676604" w14:textId="77777777" w:rsidR="00635067" w:rsidRPr="004B335D" w:rsidRDefault="00635067">
      <w:pPr>
        <w:pStyle w:val="Normale1"/>
        <w:spacing w:line="480" w:lineRule="auto"/>
        <w:ind w:left="360" w:right="-40"/>
        <w:jc w:val="both"/>
      </w:pPr>
    </w:p>
    <w:p w14:paraId="3DC1AAF4" w14:textId="77777777" w:rsidR="001C63BB" w:rsidRPr="004B335D" w:rsidRDefault="00E03958" w:rsidP="00635067">
      <w:pPr>
        <w:pStyle w:val="Normale1"/>
        <w:spacing w:line="480" w:lineRule="auto"/>
        <w:ind w:left="360" w:right="-40"/>
        <w:jc w:val="both"/>
        <w:rPr>
          <w:b/>
        </w:rPr>
      </w:pPr>
      <w:r w:rsidRPr="004B335D">
        <w:rPr>
          <w:b/>
        </w:rPr>
        <w:lastRenderedPageBreak/>
        <w:t xml:space="preserve">Per il comma 6 </w:t>
      </w:r>
    </w:p>
    <w:p w14:paraId="49C82416" w14:textId="77777777" w:rsidR="00521C65" w:rsidRDefault="00635067" w:rsidP="004B335D">
      <w:pPr>
        <w:pStyle w:val="Paragrafoelenco"/>
        <w:numPr>
          <w:ilvl w:val="0"/>
          <w:numId w:val="5"/>
        </w:numPr>
        <w:spacing w:line="360" w:lineRule="auto"/>
        <w:ind w:left="714" w:right="142" w:hanging="357"/>
        <w:jc w:val="both"/>
        <w:rPr>
          <w:rFonts w:ascii="Arial" w:hAnsi="Arial" w:cs="Arial"/>
        </w:rPr>
      </w:pPr>
      <w:r w:rsidRPr="004B335D">
        <w:rPr>
          <w:rFonts w:ascii="Arial" w:hAnsi="Arial" w:cs="Arial"/>
        </w:rPr>
        <w:t>l’attività svolta dall’impresa consiste nella gestione di impianto a ciclo produttivo continuo, e che dalla sua interruzione deriva un grave pregiudizio all’impianto st</w:t>
      </w:r>
      <w:r w:rsidR="004B335D" w:rsidRPr="004B335D">
        <w:rPr>
          <w:rFonts w:ascii="Arial" w:hAnsi="Arial" w:cs="Arial"/>
        </w:rPr>
        <w:t>esso o un pericolo di incidenti</w:t>
      </w:r>
      <w:r w:rsidR="00521C65" w:rsidRPr="004B335D">
        <w:rPr>
          <w:rFonts w:ascii="Arial" w:hAnsi="Arial" w:cs="Arial"/>
        </w:rPr>
        <w:t xml:space="preserve"> (specificare sinteticamente le motivazioni anche allegando eventuali relazioni tecniche)</w:t>
      </w:r>
      <w:r w:rsidR="004B335D">
        <w:rPr>
          <w:rFonts w:ascii="Arial" w:hAnsi="Arial" w:cs="Arial"/>
        </w:rPr>
        <w:t>.</w:t>
      </w:r>
    </w:p>
    <w:p w14:paraId="1E1D4AD8" w14:textId="77777777" w:rsidR="004B335D" w:rsidRDefault="004B335D" w:rsidP="004B335D">
      <w:pPr>
        <w:pStyle w:val="Paragrafoelenco"/>
        <w:spacing w:line="360" w:lineRule="auto"/>
        <w:ind w:left="714" w:right="142"/>
        <w:jc w:val="both"/>
        <w:rPr>
          <w:rFonts w:ascii="Arial" w:hAnsi="Arial" w:cs="Arial"/>
        </w:rPr>
      </w:pPr>
    </w:p>
    <w:p w14:paraId="64CCF4B1" w14:textId="77777777" w:rsidR="004B335D" w:rsidRPr="004B335D" w:rsidRDefault="004B335D" w:rsidP="004B335D">
      <w:pPr>
        <w:pStyle w:val="Paragrafoelenco"/>
        <w:spacing w:line="360" w:lineRule="auto"/>
        <w:ind w:left="714"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</w:t>
      </w:r>
    </w:p>
    <w:p w14:paraId="25D41B4B" w14:textId="77777777" w:rsidR="00635067" w:rsidRPr="004B335D" w:rsidRDefault="004B335D" w:rsidP="004B335D">
      <w:pPr>
        <w:pStyle w:val="Paragrafoelenco"/>
        <w:spacing w:line="360" w:lineRule="auto"/>
        <w:ind w:left="714"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5527E2CA" w14:textId="77777777" w:rsidR="00E03958" w:rsidRPr="004B335D" w:rsidRDefault="00E03958">
      <w:pPr>
        <w:pStyle w:val="Normale1"/>
        <w:spacing w:line="480" w:lineRule="auto"/>
        <w:ind w:left="360" w:right="-40"/>
        <w:jc w:val="both"/>
        <w:rPr>
          <w:b/>
        </w:rPr>
      </w:pPr>
      <w:r w:rsidRPr="004B335D">
        <w:rPr>
          <w:b/>
        </w:rPr>
        <w:t xml:space="preserve">Per il comma 7 </w:t>
      </w:r>
    </w:p>
    <w:p w14:paraId="7634315A" w14:textId="77777777" w:rsidR="00E03958" w:rsidRPr="004B335D" w:rsidRDefault="00E03958">
      <w:pPr>
        <w:pStyle w:val="Normale1"/>
        <w:spacing w:line="480" w:lineRule="auto"/>
        <w:ind w:left="360" w:right="-40"/>
        <w:jc w:val="both"/>
      </w:pPr>
    </w:p>
    <w:p w14:paraId="4B563EF5" w14:textId="77777777" w:rsidR="00732932" w:rsidRPr="004B335D" w:rsidRDefault="00732932" w:rsidP="00732932">
      <w:pPr>
        <w:numPr>
          <w:ilvl w:val="0"/>
          <w:numId w:val="4"/>
        </w:numPr>
        <w:spacing w:line="480" w:lineRule="auto"/>
        <w:ind w:right="-40"/>
        <w:jc w:val="both"/>
      </w:pPr>
      <w:r w:rsidRPr="004B335D">
        <w:t xml:space="preserve">l’attività in concreto svolta dall’impresa rientra tra le attività consentite ai sensi </w:t>
      </w:r>
      <w:r w:rsidRPr="004B335D">
        <w:rPr>
          <w:b/>
          <w:bCs/>
        </w:rPr>
        <w:t>dell’art. 2 comma 7 del DPCM 10 aprile 2020</w:t>
      </w:r>
      <w:r w:rsidRPr="004B335D">
        <w:t>, trattandosi di:</w:t>
      </w:r>
    </w:p>
    <w:p w14:paraId="46BA212F" w14:textId="77777777" w:rsidR="00732932" w:rsidRPr="004B335D" w:rsidRDefault="00732932" w:rsidP="00732932">
      <w:pPr>
        <w:numPr>
          <w:ilvl w:val="1"/>
          <w:numId w:val="4"/>
        </w:numPr>
        <w:spacing w:line="480" w:lineRule="auto"/>
        <w:ind w:right="-40"/>
        <w:jc w:val="both"/>
      </w:pPr>
      <w:r w:rsidRPr="004B335D">
        <w:t>attività dell’industria dell’aerospazio e della difesa, incluse le lavorazioni, gli impianti, i materiali, i servizi e le infrastrutture essenziali per la sicurezza nazionale e il soccorso pubblico, in quanto</w:t>
      </w:r>
      <w:r w:rsidRPr="004B335D">
        <w:rPr>
          <w:vertAlign w:val="superscript"/>
        </w:rPr>
        <w:footnoteReference w:id="4"/>
      </w:r>
      <w:r w:rsidRPr="004B335D">
        <w:t xml:space="preserve"> _____________</w:t>
      </w:r>
      <w:r w:rsidRPr="004B335D">
        <w:br/>
        <w:t>______________________________________________________________</w:t>
      </w:r>
      <w:r w:rsidRPr="004B335D">
        <w:br/>
        <w:t>______________________________________________________________</w:t>
      </w:r>
      <w:r w:rsidRPr="004B335D">
        <w:br/>
        <w:t>______________________________________________________________</w:t>
      </w:r>
    </w:p>
    <w:p w14:paraId="6D97DC4B" w14:textId="77777777" w:rsidR="00732932" w:rsidRPr="004B335D" w:rsidRDefault="00732932" w:rsidP="00732932">
      <w:pPr>
        <w:numPr>
          <w:ilvl w:val="1"/>
          <w:numId w:val="4"/>
        </w:numPr>
        <w:spacing w:line="480" w:lineRule="auto"/>
        <w:ind w:right="-40"/>
        <w:jc w:val="both"/>
      </w:pPr>
      <w:r w:rsidRPr="004B335D">
        <w:t>altre attività di rilevanza strategica per l’economia nazionale, in quanto</w:t>
      </w:r>
      <w:r w:rsidRPr="004B335D">
        <w:rPr>
          <w:vertAlign w:val="superscript"/>
        </w:rPr>
        <w:footnoteReference w:id="5"/>
      </w:r>
      <w:r w:rsidRPr="004B335D">
        <w:t>______________________________________________________________________________________________________________________</w:t>
      </w:r>
      <w:r w:rsidRPr="004B335D">
        <w:br/>
        <w:t>______________________________________________________________</w:t>
      </w:r>
      <w:r w:rsidRPr="004B335D">
        <w:br/>
        <w:t>______________________________________________________________</w:t>
      </w:r>
      <w:r w:rsidRPr="004B335D">
        <w:br/>
        <w:t>______________________________________________________________</w:t>
      </w:r>
    </w:p>
    <w:p w14:paraId="75EB0960" w14:textId="77777777" w:rsidR="001C63BB" w:rsidRPr="004B335D" w:rsidRDefault="001C63BB">
      <w:pPr>
        <w:pStyle w:val="Normale1"/>
        <w:spacing w:line="480" w:lineRule="auto"/>
        <w:ind w:left="360" w:right="-40"/>
        <w:jc w:val="both"/>
      </w:pPr>
    </w:p>
    <w:p w14:paraId="54D3A9E0" w14:textId="77777777" w:rsidR="00915D68" w:rsidRPr="004B335D" w:rsidRDefault="001B1B82">
      <w:pPr>
        <w:pStyle w:val="Normale1"/>
        <w:spacing w:line="480" w:lineRule="auto"/>
        <w:ind w:left="360" w:right="-40"/>
        <w:jc w:val="both"/>
      </w:pPr>
      <w:r w:rsidRPr="004B335D">
        <w:lastRenderedPageBreak/>
        <w:t>Al fine del presente procedimento elegge come domicilio per le notificazioni il seguente indirizzo PEC dell’impresa come risultante dal registro delle imprese e che risulta attivo e funzionante_____________________________________________________________</w:t>
      </w:r>
      <w:r w:rsidRPr="004B335D">
        <w:br/>
        <w:t xml:space="preserve">indica inoltre i seguenti recapiti telefonici ___________________________________ </w:t>
      </w:r>
    </w:p>
    <w:p w14:paraId="5728D5E8" w14:textId="77777777" w:rsidR="00915D68" w:rsidRPr="004B335D" w:rsidRDefault="001B1B82">
      <w:pPr>
        <w:pStyle w:val="Normale1"/>
        <w:spacing w:line="360" w:lineRule="auto"/>
        <w:ind w:right="-40"/>
        <w:jc w:val="both"/>
      </w:pPr>
      <w:r w:rsidRPr="004B335D">
        <w:tab/>
      </w:r>
      <w:r w:rsidRPr="004B335D">
        <w:tab/>
      </w:r>
      <w:r w:rsidRPr="004B335D">
        <w:tab/>
      </w:r>
      <w:r w:rsidRPr="004B335D">
        <w:tab/>
      </w:r>
      <w:r w:rsidRPr="004B335D">
        <w:tab/>
      </w:r>
    </w:p>
    <w:p w14:paraId="54A315D3" w14:textId="77777777" w:rsidR="00915D68" w:rsidRPr="004B335D" w:rsidRDefault="001B1B82">
      <w:pPr>
        <w:pStyle w:val="Normale1"/>
        <w:spacing w:line="360" w:lineRule="auto"/>
        <w:ind w:left="3600" w:right="-40" w:firstLine="720"/>
        <w:jc w:val="both"/>
      </w:pPr>
      <w:r w:rsidRPr="004B335D">
        <w:t>Il Titolare/Legale rappresentante</w:t>
      </w:r>
    </w:p>
    <w:p w14:paraId="0F8912C0" w14:textId="77777777" w:rsidR="00E03958" w:rsidRPr="004B335D" w:rsidRDefault="00E03958">
      <w:pPr>
        <w:pStyle w:val="Normale1"/>
        <w:spacing w:line="360" w:lineRule="auto"/>
        <w:ind w:left="3600" w:right="-40" w:firstLine="720"/>
        <w:jc w:val="both"/>
      </w:pPr>
    </w:p>
    <w:p w14:paraId="18A11416" w14:textId="77777777" w:rsidR="00B12B56" w:rsidRDefault="00B12B56">
      <w:pPr>
        <w:pStyle w:val="Normale1"/>
        <w:spacing w:line="360" w:lineRule="auto"/>
        <w:ind w:right="-40"/>
        <w:jc w:val="both"/>
        <w:rPr>
          <w:i/>
          <w:sz w:val="24"/>
          <w:szCs w:val="24"/>
        </w:rPr>
      </w:pPr>
    </w:p>
    <w:p w14:paraId="768C5CA4" w14:textId="77777777" w:rsidR="00B12B56" w:rsidRDefault="00B12B56">
      <w:pPr>
        <w:pStyle w:val="Normale1"/>
        <w:spacing w:line="360" w:lineRule="auto"/>
        <w:ind w:right="-40"/>
        <w:jc w:val="both"/>
        <w:rPr>
          <w:i/>
          <w:sz w:val="24"/>
          <w:szCs w:val="24"/>
        </w:rPr>
      </w:pPr>
    </w:p>
    <w:p w14:paraId="01CAF8D1" w14:textId="77777777" w:rsidR="00915D68" w:rsidRPr="004B335D" w:rsidRDefault="001B1B82">
      <w:pPr>
        <w:pStyle w:val="Normale1"/>
        <w:spacing w:line="360" w:lineRule="auto"/>
        <w:ind w:right="-40"/>
        <w:jc w:val="both"/>
      </w:pPr>
      <w:r w:rsidRPr="004B335D">
        <w:rPr>
          <w:i/>
          <w:sz w:val="24"/>
          <w:szCs w:val="24"/>
        </w:rPr>
        <w:t>Allegare documento di riconoscimento in corso di validità di chi sottoscrive</w:t>
      </w:r>
    </w:p>
    <w:p w14:paraId="62B81981" w14:textId="77777777" w:rsidR="00915D68" w:rsidRPr="004B335D" w:rsidRDefault="00915D68">
      <w:pPr>
        <w:pStyle w:val="Normale1"/>
        <w:spacing w:line="360" w:lineRule="auto"/>
        <w:ind w:right="-40"/>
        <w:jc w:val="both"/>
      </w:pPr>
    </w:p>
    <w:sectPr w:rsidR="00915D68" w:rsidRPr="004B335D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51126" w14:textId="77777777" w:rsidR="00016361" w:rsidRDefault="00016361">
      <w:pPr>
        <w:spacing w:line="240" w:lineRule="auto"/>
      </w:pPr>
      <w:r>
        <w:separator/>
      </w:r>
    </w:p>
  </w:endnote>
  <w:endnote w:type="continuationSeparator" w:id="0">
    <w:p w14:paraId="1E3FD394" w14:textId="77777777" w:rsidR="00016361" w:rsidRDefault="00016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D8E0D" w14:textId="77777777" w:rsidR="00016361" w:rsidRDefault="00016361">
      <w:r>
        <w:separator/>
      </w:r>
    </w:p>
  </w:footnote>
  <w:footnote w:type="continuationSeparator" w:id="0">
    <w:p w14:paraId="6A4A38F1" w14:textId="77777777" w:rsidR="00016361" w:rsidRDefault="00016361">
      <w:r>
        <w:continuationSeparator/>
      </w:r>
    </w:p>
  </w:footnote>
  <w:footnote w:id="1">
    <w:p w14:paraId="6813E4FA" w14:textId="77777777" w:rsidR="00915D68" w:rsidRDefault="001B1B82">
      <w:pPr>
        <w:pStyle w:val="Normale1"/>
        <w:jc w:val="both"/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Titolare se si tratta di impresa individuale </w:t>
      </w:r>
      <w:proofErr w:type="gramStart"/>
      <w:r>
        <w:rPr>
          <w:sz w:val="20"/>
          <w:szCs w:val="20"/>
        </w:rPr>
        <w:t>e  Legale</w:t>
      </w:r>
      <w:proofErr w:type="gramEnd"/>
      <w:r>
        <w:rPr>
          <w:sz w:val="20"/>
          <w:szCs w:val="20"/>
        </w:rPr>
        <w:t xml:space="preserve"> rappresentante se si tratta di impresa collettiva (società consorzio ecc..)</w:t>
      </w:r>
    </w:p>
  </w:footnote>
  <w:footnote w:id="2">
    <w:p w14:paraId="5E4435F7" w14:textId="77777777" w:rsidR="00915D68" w:rsidRDefault="001B1B82">
      <w:pPr>
        <w:pStyle w:val="Normale1"/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La sede legale dell’impresa può essere ubicata fuori provincia.</w:t>
      </w:r>
    </w:p>
  </w:footnote>
  <w:footnote w:id="3">
    <w:p w14:paraId="79D73B30" w14:textId="77777777" w:rsidR="00915D68" w:rsidRDefault="001B1B82">
      <w:pPr>
        <w:pStyle w:val="Normale1"/>
        <w:jc w:val="both"/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L’attività produttiva può coincidere con la sede legale, la sede secondaria e l’unità locale.</w:t>
      </w:r>
    </w:p>
  </w:footnote>
  <w:footnote w:id="4">
    <w:p w14:paraId="5106A74F" w14:textId="77777777" w:rsidR="00732932" w:rsidRDefault="00732932" w:rsidP="00732932">
      <w:pPr>
        <w:pStyle w:val="Normale1"/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Specificare tipologia e contenuti dell’attività di impresa, fatte salve eventuali informazioni a carattere riservato.</w:t>
      </w:r>
    </w:p>
  </w:footnote>
  <w:footnote w:id="5">
    <w:p w14:paraId="074D59BE" w14:textId="77777777" w:rsidR="00732932" w:rsidRDefault="00732932" w:rsidP="00732932">
      <w:pPr>
        <w:pStyle w:val="Normale1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rStyle w:val="Rimandonotaapidipagina"/>
          <w:sz w:val="18"/>
          <w:szCs w:val="18"/>
        </w:rPr>
        <w:tab/>
      </w:r>
      <w:r>
        <w:rPr>
          <w:sz w:val="18"/>
          <w:szCs w:val="18"/>
        </w:rPr>
        <w:t xml:space="preserve"> Specificare tipologia e contenuti dell’attività di impresa fatte salve eventuali informazioni a carattere riservato.</w:t>
      </w:r>
    </w:p>
    <w:p w14:paraId="3D7891E9" w14:textId="77777777" w:rsidR="00732932" w:rsidRDefault="00732932" w:rsidP="0073293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B09F5"/>
    <w:multiLevelType w:val="multilevel"/>
    <w:tmpl w:val="7C1A777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1D242375"/>
    <w:multiLevelType w:val="multilevel"/>
    <w:tmpl w:val="AB86D954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"/>
      <w:lvlJc w:val="left"/>
      <w:pPr>
        <w:ind w:left="10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5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2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46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4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29F027FF"/>
    <w:multiLevelType w:val="multilevel"/>
    <w:tmpl w:val="43F448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F6419A4"/>
    <w:multiLevelType w:val="multilevel"/>
    <w:tmpl w:val="C3F62EE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92444EF"/>
    <w:multiLevelType w:val="hybridMultilevel"/>
    <w:tmpl w:val="78B06024"/>
    <w:lvl w:ilvl="0" w:tplc="649ACC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68"/>
    <w:rsid w:val="00016361"/>
    <w:rsid w:val="000D4EE4"/>
    <w:rsid w:val="001B1B82"/>
    <w:rsid w:val="001C63BB"/>
    <w:rsid w:val="00386CA5"/>
    <w:rsid w:val="004B335D"/>
    <w:rsid w:val="00521C65"/>
    <w:rsid w:val="00635067"/>
    <w:rsid w:val="00732932"/>
    <w:rsid w:val="00915D68"/>
    <w:rsid w:val="00960B89"/>
    <w:rsid w:val="00B12B56"/>
    <w:rsid w:val="00E0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C5F82"/>
  <w15:docId w15:val="{1C3CC200-C933-4029-9892-578BE95E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Cs w:val="22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  <w:rPr>
      <w:color w:val="00000A"/>
      <w:sz w:val="22"/>
    </w:rPr>
  </w:style>
  <w:style w:type="paragraph" w:styleId="Titolo1">
    <w:name w:val="heading 1"/>
    <w:basedOn w:val="Normale"/>
    <w:qFormat/>
    <w:pPr>
      <w:keepNext/>
      <w:keepLines/>
      <w:widowControl w:val="0"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qFormat/>
    <w:pPr>
      <w:keepNext/>
      <w:keepLines/>
      <w:widowControl w:val="0"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qFormat/>
    <w:pPr>
      <w:keepNext/>
      <w:keepLines/>
      <w:widowControl w:val="0"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qFormat/>
    <w:pPr>
      <w:keepNext/>
      <w:keepLines/>
      <w:widowControl w:val="0"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qFormat/>
    <w:pPr>
      <w:keepNext/>
      <w:keepLines/>
      <w:widowControl w:val="0"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qFormat/>
    <w:pPr>
      <w:keepNext/>
      <w:keepLines/>
      <w:widowControl w:val="0"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cs="Courier New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37">
    <w:name w:val="ListLabel 37"/>
    <w:qFormat/>
    <w:rPr>
      <w:rFonts w:cs="Courier New"/>
      <w:u w:val="none"/>
    </w:rPr>
  </w:style>
  <w:style w:type="character" w:customStyle="1" w:styleId="ListLabel38">
    <w:name w:val="ListLabel 38"/>
    <w:qFormat/>
    <w:rPr>
      <w:rFonts w:cs="Wingdings 2"/>
      <w:u w:val="none"/>
    </w:rPr>
  </w:style>
  <w:style w:type="character" w:customStyle="1" w:styleId="ListLabel39">
    <w:name w:val="ListLabel 39"/>
    <w:qFormat/>
    <w:rPr>
      <w:rFonts w:cs="OpenSymbol"/>
      <w:u w:val="none"/>
    </w:rPr>
  </w:style>
  <w:style w:type="character" w:customStyle="1" w:styleId="ListLabel40">
    <w:name w:val="ListLabel 40"/>
    <w:qFormat/>
    <w:rPr>
      <w:rFonts w:cs="Wingdings"/>
      <w:u w:val="none"/>
    </w:rPr>
  </w:style>
  <w:style w:type="character" w:customStyle="1" w:styleId="ListLabel41">
    <w:name w:val="ListLabel 41"/>
    <w:qFormat/>
    <w:rPr>
      <w:rFonts w:cs="Wingdings 2"/>
      <w:u w:val="none"/>
    </w:rPr>
  </w:style>
  <w:style w:type="character" w:customStyle="1" w:styleId="ListLabel42">
    <w:name w:val="ListLabel 42"/>
    <w:qFormat/>
    <w:rPr>
      <w:rFonts w:cs="OpenSymbol"/>
      <w:u w:val="none"/>
    </w:rPr>
  </w:style>
  <w:style w:type="character" w:customStyle="1" w:styleId="ListLabel43">
    <w:name w:val="ListLabel 43"/>
    <w:qFormat/>
    <w:rPr>
      <w:rFonts w:cs="Wingdings"/>
      <w:u w:val="none"/>
    </w:rPr>
  </w:style>
  <w:style w:type="character" w:customStyle="1" w:styleId="ListLabel44">
    <w:name w:val="ListLabel 44"/>
    <w:qFormat/>
    <w:rPr>
      <w:rFonts w:cs="Wingdings 2"/>
      <w:u w:val="none"/>
    </w:rPr>
  </w:style>
  <w:style w:type="character" w:customStyle="1" w:styleId="ListLabel45">
    <w:name w:val="ListLabel 45"/>
    <w:qFormat/>
    <w:rPr>
      <w:rFonts w:cs="OpenSymbol"/>
      <w:u w:val="none"/>
    </w:rPr>
  </w:style>
  <w:style w:type="character" w:customStyle="1" w:styleId="ListLabel46">
    <w:name w:val="ListLabel 46"/>
    <w:qFormat/>
    <w:rPr>
      <w:rFonts w:cs="Courier New"/>
      <w:u w:val="none"/>
    </w:rPr>
  </w:style>
  <w:style w:type="character" w:customStyle="1" w:styleId="ListLabel47">
    <w:name w:val="ListLabel 47"/>
    <w:qFormat/>
    <w:rPr>
      <w:rFonts w:cs="Wingdings 2"/>
      <w:u w:val="none"/>
    </w:rPr>
  </w:style>
  <w:style w:type="character" w:customStyle="1" w:styleId="ListLabel48">
    <w:name w:val="ListLabel 48"/>
    <w:qFormat/>
    <w:rPr>
      <w:rFonts w:cs="OpenSymbol"/>
      <w:u w:val="none"/>
    </w:rPr>
  </w:style>
  <w:style w:type="character" w:customStyle="1" w:styleId="ListLabel49">
    <w:name w:val="ListLabel 49"/>
    <w:qFormat/>
    <w:rPr>
      <w:rFonts w:cs="Wingdings"/>
      <w:u w:val="none"/>
    </w:rPr>
  </w:style>
  <w:style w:type="character" w:customStyle="1" w:styleId="ListLabel50">
    <w:name w:val="ListLabel 50"/>
    <w:qFormat/>
    <w:rPr>
      <w:rFonts w:cs="Wingdings 2"/>
      <w:u w:val="none"/>
    </w:rPr>
  </w:style>
  <w:style w:type="character" w:customStyle="1" w:styleId="ListLabel51">
    <w:name w:val="ListLabel 51"/>
    <w:qFormat/>
    <w:rPr>
      <w:rFonts w:cs="OpenSymbol"/>
      <w:u w:val="none"/>
    </w:rPr>
  </w:style>
  <w:style w:type="character" w:customStyle="1" w:styleId="ListLabel52">
    <w:name w:val="ListLabel 52"/>
    <w:qFormat/>
    <w:rPr>
      <w:rFonts w:cs="Wingdings"/>
      <w:u w:val="none"/>
    </w:rPr>
  </w:style>
  <w:style w:type="character" w:customStyle="1" w:styleId="ListLabel53">
    <w:name w:val="ListLabel 53"/>
    <w:qFormat/>
    <w:rPr>
      <w:rFonts w:cs="Wingdings 2"/>
      <w:u w:val="none"/>
    </w:rPr>
  </w:style>
  <w:style w:type="character" w:customStyle="1" w:styleId="ListLabel54">
    <w:name w:val="ListLabel 54"/>
    <w:qFormat/>
    <w:rPr>
      <w:rFonts w:cs="OpenSymbol"/>
      <w:u w:val="none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Wingdings 2"/>
      <w:u w:val="none"/>
    </w:rPr>
  </w:style>
  <w:style w:type="character" w:customStyle="1" w:styleId="ListLabel57">
    <w:name w:val="ListLabel 57"/>
    <w:qFormat/>
    <w:rPr>
      <w:rFonts w:cs="OpenSymbol"/>
      <w:u w:val="none"/>
    </w:rPr>
  </w:style>
  <w:style w:type="character" w:customStyle="1" w:styleId="ListLabel58">
    <w:name w:val="ListLabel 58"/>
    <w:qFormat/>
    <w:rPr>
      <w:rFonts w:cs="Wingdings"/>
      <w:u w:val="none"/>
    </w:rPr>
  </w:style>
  <w:style w:type="character" w:customStyle="1" w:styleId="ListLabel59">
    <w:name w:val="ListLabel 59"/>
    <w:qFormat/>
    <w:rPr>
      <w:rFonts w:cs="Wingdings 2"/>
      <w:u w:val="none"/>
    </w:rPr>
  </w:style>
  <w:style w:type="character" w:customStyle="1" w:styleId="ListLabel60">
    <w:name w:val="ListLabel 60"/>
    <w:qFormat/>
    <w:rPr>
      <w:rFonts w:cs="OpenSymbol"/>
      <w:u w:val="none"/>
    </w:rPr>
  </w:style>
  <w:style w:type="character" w:customStyle="1" w:styleId="ListLabel61">
    <w:name w:val="ListLabel 61"/>
    <w:qFormat/>
    <w:rPr>
      <w:rFonts w:cs="Wingdings"/>
      <w:u w:val="none"/>
    </w:rPr>
  </w:style>
  <w:style w:type="character" w:customStyle="1" w:styleId="ListLabel62">
    <w:name w:val="ListLabel 62"/>
    <w:qFormat/>
    <w:rPr>
      <w:rFonts w:cs="Wingdings 2"/>
      <w:u w:val="none"/>
    </w:rPr>
  </w:style>
  <w:style w:type="character" w:customStyle="1" w:styleId="ListLabel63">
    <w:name w:val="ListLabel 63"/>
    <w:qFormat/>
    <w:rPr>
      <w:rFonts w:cs="OpenSymbol"/>
      <w:u w:val="none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Wingdings 2"/>
      <w:u w:val="none"/>
    </w:rPr>
  </w:style>
  <w:style w:type="character" w:customStyle="1" w:styleId="ListLabel66">
    <w:name w:val="ListLabel 66"/>
    <w:qFormat/>
    <w:rPr>
      <w:rFonts w:cs="OpenSymbol"/>
      <w:u w:val="none"/>
    </w:rPr>
  </w:style>
  <w:style w:type="character" w:customStyle="1" w:styleId="ListLabel67">
    <w:name w:val="ListLabel 67"/>
    <w:qFormat/>
    <w:rPr>
      <w:rFonts w:cs="Wingdings"/>
      <w:u w:val="none"/>
    </w:rPr>
  </w:style>
  <w:style w:type="character" w:customStyle="1" w:styleId="ListLabel68">
    <w:name w:val="ListLabel 68"/>
    <w:qFormat/>
    <w:rPr>
      <w:rFonts w:cs="Wingdings 2"/>
      <w:u w:val="none"/>
    </w:rPr>
  </w:style>
  <w:style w:type="character" w:customStyle="1" w:styleId="ListLabel69">
    <w:name w:val="ListLabel 69"/>
    <w:qFormat/>
    <w:rPr>
      <w:rFonts w:cs="OpenSymbol"/>
      <w:u w:val="none"/>
    </w:rPr>
  </w:style>
  <w:style w:type="character" w:customStyle="1" w:styleId="ListLabel70">
    <w:name w:val="ListLabel 70"/>
    <w:qFormat/>
    <w:rPr>
      <w:rFonts w:cs="Wingdings"/>
      <w:u w:val="none"/>
    </w:rPr>
  </w:style>
  <w:style w:type="character" w:customStyle="1" w:styleId="ListLabel71">
    <w:name w:val="ListLabel 71"/>
    <w:qFormat/>
    <w:rPr>
      <w:rFonts w:cs="Wingdings 2"/>
      <w:u w:val="none"/>
    </w:rPr>
  </w:style>
  <w:style w:type="character" w:customStyle="1" w:styleId="ListLabel72">
    <w:name w:val="ListLabel 72"/>
    <w:qFormat/>
    <w:rPr>
      <w:rFonts w:cs="OpenSymbol"/>
      <w:u w:val="none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Wingdings 2"/>
      <w:u w:val="none"/>
    </w:rPr>
  </w:style>
  <w:style w:type="character" w:customStyle="1" w:styleId="ListLabel75">
    <w:name w:val="ListLabel 75"/>
    <w:qFormat/>
    <w:rPr>
      <w:rFonts w:cs="OpenSymbol"/>
      <w:u w:val="none"/>
    </w:rPr>
  </w:style>
  <w:style w:type="character" w:customStyle="1" w:styleId="ListLabel76">
    <w:name w:val="ListLabel 76"/>
    <w:qFormat/>
    <w:rPr>
      <w:rFonts w:cs="Wingdings"/>
      <w:u w:val="none"/>
    </w:rPr>
  </w:style>
  <w:style w:type="character" w:customStyle="1" w:styleId="ListLabel77">
    <w:name w:val="ListLabel 77"/>
    <w:qFormat/>
    <w:rPr>
      <w:rFonts w:cs="Wingdings 2"/>
      <w:u w:val="none"/>
    </w:rPr>
  </w:style>
  <w:style w:type="character" w:customStyle="1" w:styleId="ListLabel78">
    <w:name w:val="ListLabel 78"/>
    <w:qFormat/>
    <w:rPr>
      <w:rFonts w:cs="OpenSymbol"/>
      <w:u w:val="none"/>
    </w:rPr>
  </w:style>
  <w:style w:type="character" w:customStyle="1" w:styleId="ListLabel79">
    <w:name w:val="ListLabel 79"/>
    <w:qFormat/>
    <w:rPr>
      <w:rFonts w:cs="Wingdings"/>
      <w:u w:val="none"/>
    </w:rPr>
  </w:style>
  <w:style w:type="character" w:customStyle="1" w:styleId="ListLabel80">
    <w:name w:val="ListLabel 80"/>
    <w:qFormat/>
    <w:rPr>
      <w:rFonts w:cs="Wingdings 2"/>
      <w:u w:val="none"/>
    </w:rPr>
  </w:style>
  <w:style w:type="character" w:customStyle="1" w:styleId="ListLabel81">
    <w:name w:val="ListLabel 81"/>
    <w:qFormat/>
    <w:rPr>
      <w:rFonts w:cs="OpenSymbol"/>
      <w:u w:val="none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Wingdings 2"/>
      <w:u w:val="none"/>
    </w:rPr>
  </w:style>
  <w:style w:type="character" w:customStyle="1" w:styleId="ListLabel84">
    <w:name w:val="ListLabel 84"/>
    <w:qFormat/>
    <w:rPr>
      <w:rFonts w:cs="OpenSymbol"/>
      <w:u w:val="none"/>
    </w:rPr>
  </w:style>
  <w:style w:type="character" w:customStyle="1" w:styleId="ListLabel85">
    <w:name w:val="ListLabel 85"/>
    <w:qFormat/>
    <w:rPr>
      <w:rFonts w:cs="Wingdings"/>
      <w:u w:val="none"/>
    </w:rPr>
  </w:style>
  <w:style w:type="character" w:customStyle="1" w:styleId="ListLabel86">
    <w:name w:val="ListLabel 86"/>
    <w:qFormat/>
    <w:rPr>
      <w:rFonts w:cs="Wingdings 2"/>
      <w:u w:val="none"/>
    </w:rPr>
  </w:style>
  <w:style w:type="character" w:customStyle="1" w:styleId="ListLabel87">
    <w:name w:val="ListLabel 87"/>
    <w:qFormat/>
    <w:rPr>
      <w:rFonts w:cs="OpenSymbol"/>
      <w:u w:val="none"/>
    </w:rPr>
  </w:style>
  <w:style w:type="character" w:customStyle="1" w:styleId="ListLabel88">
    <w:name w:val="ListLabel 88"/>
    <w:qFormat/>
    <w:rPr>
      <w:rFonts w:cs="Wingdings"/>
      <w:u w:val="none"/>
    </w:rPr>
  </w:style>
  <w:style w:type="character" w:customStyle="1" w:styleId="ListLabel89">
    <w:name w:val="ListLabel 89"/>
    <w:qFormat/>
    <w:rPr>
      <w:rFonts w:cs="Wingdings 2"/>
      <w:u w:val="none"/>
    </w:rPr>
  </w:style>
  <w:style w:type="character" w:customStyle="1" w:styleId="ListLabel90">
    <w:name w:val="ListLabel 90"/>
    <w:qFormat/>
    <w:rPr>
      <w:rFonts w:cs="OpenSymbol"/>
      <w:u w:val="none"/>
    </w:rPr>
  </w:style>
  <w:style w:type="paragraph" w:styleId="Titolo">
    <w:name w:val="Title"/>
    <w:basedOn w:val="Normale1"/>
    <w:next w:val="Corpotesto"/>
    <w:qFormat/>
    <w:pPr>
      <w:keepNext/>
      <w:keepLines/>
      <w:spacing w:after="60"/>
    </w:pPr>
    <w:rPr>
      <w:sz w:val="52"/>
      <w:szCs w:val="5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Normale1">
    <w:name w:val="Normale1"/>
    <w:qFormat/>
    <w:rPr>
      <w:color w:val="00000A"/>
      <w:sz w:val="22"/>
    </w:rPr>
  </w:style>
  <w:style w:type="paragraph" w:styleId="Sottotitolo">
    <w:name w:val="Subtitle"/>
    <w:basedOn w:val="Normale1"/>
    <w:next w:val="Normale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73293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1C65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B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B56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1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ECD5-B4BE-4687-AEAB-C1C41D6B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CENSRVVSCM005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claudia martini</cp:lastModifiedBy>
  <cp:revision>2</cp:revision>
  <cp:lastPrinted>2020-04-14T08:59:00Z</cp:lastPrinted>
  <dcterms:created xsi:type="dcterms:W3CDTF">2020-04-14T11:55:00Z</dcterms:created>
  <dcterms:modified xsi:type="dcterms:W3CDTF">2020-04-14T11:55:00Z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CENSRVVSCM005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